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69" w:rsidRPr="0068004B" w:rsidRDefault="00B4317D" w:rsidP="005D486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004B">
        <w:rPr>
          <w:rFonts w:ascii="Times New Roman" w:eastAsia="Times New Roman" w:hAnsi="Times New Roman" w:cs="Times New Roman"/>
          <w:lang w:eastAsia="ru-RU"/>
        </w:rPr>
        <w:pict>
          <v:rect id="_x0000_i1025" style="width:0;height:.75pt" o:hralign="center" o:hrstd="t" o:hrnoshade="t" o:hr="t" fillcolor="black" stroked="f"/>
        </w:pict>
      </w:r>
    </w:p>
    <w:tbl>
      <w:tblPr>
        <w:tblW w:w="5304" w:type="pct"/>
        <w:jc w:val="center"/>
        <w:tblCellSpacing w:w="0" w:type="dxa"/>
        <w:tblInd w:w="-2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</w:tblGrid>
      <w:tr w:rsidR="005D4869" w:rsidRPr="0068004B" w:rsidTr="005D4869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100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3"/>
              <w:gridCol w:w="5103"/>
            </w:tblGrid>
            <w:tr w:rsidR="005D4869" w:rsidRPr="0068004B" w:rsidTr="006800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4869" w:rsidRPr="0068004B" w:rsidRDefault="00B4317D" w:rsidP="005D4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7" w:history="1"/>
                </w:p>
              </w:tc>
              <w:tc>
                <w:tcPr>
                  <w:tcW w:w="2535" w:type="pct"/>
                  <w:vAlign w:val="center"/>
                  <w:hideMark/>
                </w:tcPr>
                <w:p w:rsidR="005D4869" w:rsidRPr="0068004B" w:rsidRDefault="005D4869" w:rsidP="005D4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D4869" w:rsidRPr="0068004B" w:rsidRDefault="005D4869" w:rsidP="005D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4869" w:rsidRPr="0068004B" w:rsidTr="005D4869">
        <w:trPr>
          <w:trHeight w:val="60"/>
          <w:tblCellSpacing w:w="0" w:type="dxa"/>
          <w:jc w:val="center"/>
        </w:trPr>
        <w:tc>
          <w:tcPr>
            <w:tcW w:w="5000" w:type="pct"/>
            <w:shd w:val="clear" w:color="auto" w:fill="000000"/>
            <w:vAlign w:val="center"/>
            <w:hideMark/>
          </w:tcPr>
          <w:p w:rsidR="005D4869" w:rsidRPr="0068004B" w:rsidRDefault="005D4869" w:rsidP="005D486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8F7CBE0" wp14:editId="65551E60">
                  <wp:extent cx="9525" cy="38100"/>
                  <wp:effectExtent l="0" t="0" r="0" b="0"/>
                  <wp:docPr id="2" name="Рисунок 2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69" w:rsidRPr="0068004B" w:rsidTr="005D4869">
        <w:trPr>
          <w:trHeight w:val="15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D4869" w:rsidRPr="0068004B" w:rsidRDefault="005D4869" w:rsidP="005D4869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00D86A3" wp14:editId="11F2FA4D">
                  <wp:extent cx="9525" cy="9525"/>
                  <wp:effectExtent l="0" t="0" r="0" b="0"/>
                  <wp:docPr id="3" name="Рисунок 3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69" w:rsidRPr="0068004B" w:rsidTr="005D4869">
        <w:trPr>
          <w:trHeight w:val="120"/>
          <w:tblCellSpacing w:w="0" w:type="dxa"/>
          <w:jc w:val="center"/>
        </w:trPr>
        <w:tc>
          <w:tcPr>
            <w:tcW w:w="5000" w:type="pct"/>
            <w:shd w:val="clear" w:color="auto" w:fill="CCCCCC"/>
            <w:vAlign w:val="center"/>
            <w:hideMark/>
          </w:tcPr>
          <w:p w:rsidR="005D4869" w:rsidRPr="0068004B" w:rsidRDefault="005D4869" w:rsidP="005D486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8C6E312" wp14:editId="5101E4F5">
                  <wp:extent cx="9525" cy="9525"/>
                  <wp:effectExtent l="0" t="0" r="0" b="0"/>
                  <wp:docPr id="4" name="Рисунок 4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69" w:rsidRPr="0068004B" w:rsidTr="005D4869">
        <w:trPr>
          <w:tblCellSpacing w:w="0" w:type="dxa"/>
          <w:jc w:val="center"/>
        </w:trPr>
        <w:tc>
          <w:tcPr>
            <w:tcW w:w="5000" w:type="pct"/>
            <w:hideMark/>
          </w:tcPr>
          <w:p w:rsidR="005D4869" w:rsidRPr="0068004B" w:rsidRDefault="005D4869" w:rsidP="005D4869">
            <w:pPr>
              <w:spacing w:before="45" w:after="1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Опубликовано 20 мая 2011 г.</w:t>
            </w:r>
          </w:p>
          <w:p w:rsidR="005D4869" w:rsidRPr="0068004B" w:rsidRDefault="00B4317D" w:rsidP="005D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pict>
                <v:rect id="_x0000_i1026" style="width:0;height:.75pt" o:hralign="center" o:hrstd="t" o:hrnoshade="t" o:hr="t" fillcolor="#a0a0a0" stroked="f"/>
              </w:pict>
            </w:r>
          </w:p>
          <w:p w:rsidR="005D4869" w:rsidRPr="0068004B" w:rsidRDefault="005D4869" w:rsidP="005D4869">
            <w:pPr>
              <w:spacing w:before="100" w:beforeAutospacing="1" w:after="45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8004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Приказ Министерства здравоохранения и социального развития Российской Федерации (</w:t>
            </w:r>
            <w:proofErr w:type="spellStart"/>
            <w:r w:rsidRPr="0068004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Минздравсоцразвития</w:t>
            </w:r>
            <w:proofErr w:type="spellEnd"/>
            <w:r w:rsidRPr="0068004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России) от 28 февраля 2011 г. N 155н г. Москва "Об утверждении Порядка оказания медицинской помощи населению по профилю "оториноларингология" и "</w:t>
            </w:r>
            <w:proofErr w:type="spellStart"/>
            <w:r w:rsidRPr="0068004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-оториноларингология""</w:t>
            </w:r>
          </w:p>
        </w:tc>
      </w:tr>
      <w:tr w:rsidR="005D4869" w:rsidRPr="0068004B" w:rsidTr="005D4869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Зарегистрирован в Минюсте РФ 25 марта 2011 г. Регистрационный N 20284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 соответствии со статьей 37.1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2007, N 1, ст.21; N 43, ст. 5084) </w:t>
            </w: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приказываю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Утвердить: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Порядок оказания медицинской помощи населению по профилю "оториноларингология" согласно приложению N 1;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Порядок оказания медицинской помощи населению 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-оториноларингология" согласно приложению N 2.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Министр Т. Голикова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Приложение N 1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Порядок оказания медицинской помощи населению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по профилю "оториноларингология"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1. Настоящий Порядок регулирует вопросы оказания медицинской помощи населению (взрослым и детям) при заболеваниях уха, горла и носа (далее - заболевания ЛОР-органов) в организациях, оказывающих оториноларингологическую медицинскую помощь (далее - медицинские организации).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2. Больные с заболеваниями ЛОР-органов получают: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а) скорую медицинскую помощь;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б) в рамках первичной медико-санитарной помощи - терапевтическую (педиатрическую) и оториноларингологическую помощь;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в) в рамках специализированной, в том числе высокотехнологичной медицинской помощи - специализированную оториноларингологическую помощь.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3. Оториноларингологическая медицинская помощь включает в себя два этапа: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а) первый -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догоспитальный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, осуществляемый в порядке скорой медицинской помощи врачебными и фельдшерскими выездными бригадами, в порядке неотложной медицинской помощи; врачами медицинских организаций, оказывающих амбулаторно-поликлиническую помощь (далее - амбулаторно-поликлинические учреждения).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б) второй - госпитальный, осуществляемый в оториноларингологических отделениях (или в отделениях реанимации и интенсивной терапии) на базе медицинских организаций, 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оказывающих медицинскую оториноларингологическую помощь.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4. В амбулаторно-поликлинических учреждениях помощь лицам с заболеваниями ЛОР-органов в рамках первичной медико-санитарной помощи осуществляется врачом-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соответствии со стандартами оказания медицинской помощи. При отсутствии в штате амбулаторно-поликлинического учреждения врача-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оториноларинголога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возможно оказание медицинской помощи врачом-терапевтом участковым; врачом-педиатром участковым; врачом общей практики (семейным врачом), в соответствии с установленными стандартами оказания медицинской помощи с учетом рекомендаций врачей-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оториноларингологов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5. В амбулаторно-поликлинических учреждениях врачи-терапевты участковые, врачи общей практики (семейные врачи), врачи-педиатры участковые при оказании медицинской помощи лицам с заболеваниями ЛОР-органов выполняют следующие функции: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осуществляют амбулаторное лечение и динамическое наблюдение больных с заболеваниями ЛОР-органов легкой степени тяжести клинического течения заболевания, с учетом рекомендаций врачей-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оториноларингологов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соответствии с установленными стандартами оказания медицинской помощи;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выявляют риск развития заболеваний ЛОР-органов и их осложнений;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при выявлении у больного высокого риска развития заболевания ЛОР-органов и/или его осложнения направляют на консультацию в кабинет врача-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оториноларинголога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, осуществляющий свою деятельность в соответствии с приложениями N 1 - 3 к настоящему Порядку.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6. При направлении пациента к врачу-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оториноларингологу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врачами-терапевтами участковыми, врачами-педиатрами участковыми, врачами общей практики (семейными врачами) и врачами других специальностей предоставляется выписка из амбулаторной карты (истории болезни) с указанием предварительного (или заключительного) диагноза, сопутствующих заболеваний, а также им</w:t>
            </w:r>
            <w:bookmarkStart w:id="0" w:name="_GoBack"/>
            <w:bookmarkEnd w:id="0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еющихся данных лабораторных и функциональных исследований.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7. Плановая специализированная оториноларингологическая помощь больным с заболеваниями ЛОР-органов в амбулаторно-поликлинических учреждениях осуществляется врачом-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оториноларингологическом кабинете поликлиники и/или амбулаторном оториноларингологическом отделении.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8.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Врач-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амбулаторно-поликлинического учреждения осуществляет диагностическую, лечебную и консультативную помощь больным с острыми и хроническими заболеваниями ЛОР-органов, а также диспансерное наблюдение больных с хроническими и рецидивирующими заболеваниями ЛОР-органов на основе взаимодействия с врачами других специальностей в соответствии с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Минздравсоцразвития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России от 23 апреля</w:t>
            </w:r>
            <w:proofErr w:type="gram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2009 г. N 210н (зарегистрирован Минюстом России 5 июня 2009 г. N 14032).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9.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При невозможности оказания медицинской помощи в кабинете врача-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оториноларинголога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больные (в том числе новорожденные и дети раннего возраста с нарушениями слуха) направляются в амбулаторное или стационарное оториноларингологическое отделение медицинской организации, осуществляющее свою деятельность в соответствии с положениями N 4-9 к настоящему Порядку, для обследования, дифференциальной диагностики, выработки тактики и проведения необходимого специализированного лечения.</w:t>
            </w:r>
            <w:proofErr w:type="gramEnd"/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10. При невозможности оказания эффективной медицинской помощи в амбулаторном оториноларингологическом кабинете/отделении медицинской организации, а также при необходимости проведения диагностических и/или лечебных мероприятий в условиях общей анестезии, больные направляются в стационарное оториноларингологическое отделение для 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дифференциальной диагностики, выработки тактики и проведения лечения.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11. Стационарное обследование и лечение больных с заболеваниями ЛОР-органов осуществляется врачом-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оториноларингологическом отделении медицинской организации, а при отсутствии оториноларингологического отделения - в отделение хирургического профиля, имеющем в своем составе выделенные оториноларингологические койки.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12. При отсутствии медицинских показаний к госпитализации в оториноларингологическое отделение больным проводится амбулаторное терапевтическое или хирургическое лечение. Дальнейшее динамическое наблюдение и лечение данной категории больных проводится в медицинских организациях, оказывающих амбулаторно-поликлиническую помощь.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13.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случае подозрения или выявления у больного заболевания голосового аппарата, в том числе у лиц, деятельность которых связана с голосовой нагрузкой (сотрудникам учреждений культуры, студентам и абитуриентам музыкально-драматических, педагогических и других учебных заведений) в оториноларингологическом кабинете амбулаторно-поликлинического учреждения или в оториноларингологическом отделении медицинской организации, больной направляется в оториноларингологический кабинет, оказывающий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фониатрическую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помощь для проведения дифференциальной диагностики, определения тактики лечения и</w:t>
            </w:r>
            <w:proofErr w:type="gram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проведения необходимых лечебных мероприятий и диспансерного наблюдения.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14.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 случае подозрения или выявления у больного заболевания, связанного с нарушением слуха, в оториноларингологическом кабинете амбулаторно-поликлинического учреждения или в оториноларингологическом отделении медицинской организации пациент направляется к врачу-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сурдологу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оториноларингологу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, оказывающему медицинскую помощь в соответствии с приложением N 2 к настоящему приказу, для проведения обследования, дифференциальной диагностики, определения тактики лечения, проведения необходимых лечебных мероприятий и диспансерного наблюдения.</w:t>
            </w:r>
            <w:proofErr w:type="gramEnd"/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15. В случае подозрения или выявления у больного онкологического заболевания ЛОР-органов в оториноларингологическом кабинете амбулаторно-поликлинического учреждения или в оториноларингологическом отделении медицинской организации больной направляется в онкологический диспансер для уточнения диагноза и определения последующей тактики ведения пациента.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16.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При подтверждении онкологического заболевания ЛОР-органов лечение и наблюдение пациента осуществляется на основе взаимодействия врачей-специалистов: врача-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оториноларинголога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прошедшего усовершенствование по вопросам онкологии и врача-онколога в соответствии с приказом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Минздравсоцразвития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России от 3 декабря 2009 г. N 944н "Об утверждении Порядка оказания медицинской помощи онкологическим больным" (зарегистрирован Минюстом России 15 декабря 2009 г. N 15605).</w:t>
            </w:r>
            <w:proofErr w:type="gramEnd"/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17.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 случае подозрения или выявления у больного заболевания ЛОР-органов, связанного с профессиональной деятельностью, пациент направляется для получения медицинской помощи в соответствии с постановлением Правительства Российской Федерации от 15 декабря 2000 г. N 967 "Об утверждении Положения о расследовании и учете профессиональных заболеваний" (Собрание законодательства Российской Федерации, 2000, N 52, ст. 5149).</w:t>
            </w:r>
            <w:proofErr w:type="gramEnd"/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18.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При отсутствии в медицинской организации специализированных кабинетов (в том числе: оториноларингологического, оказывающего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фониатрическую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помощь,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, онкологического) пациент направляется в медицинские организации субъекта Российской Федерации или федеральные государственные организации, оказывающие данный вид медицинской помощи и имеющие в своем составе указанные специализированные подразделения или специалистов соответствующей квалификации в установленном порядке.</w:t>
            </w:r>
            <w:proofErr w:type="gramEnd"/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19. Скорая медицинская помощь больным при травмах, острых заболеваниях и состояниях ЛОР-органов оказывается бригадами скорой медицинской помощи (врачебными или 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фельдшерскими), медицинским персоналом отделений скорой медицинской помощи при районных и центральных районных больницах, и включает в себя (по показаниям):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восстановление проходимости дыхательных путей;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временную остановку кровотечения;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неотложную помощь при химических и термических ожогах верхних дыхательных путей, пищеварительного тракта и уха;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инстилляции лекарственных препаратов;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наложение асептической повязки;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трахеотомию;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максимально быстрой транспортировки больного при острых заболеваниях, травмах, состояниях в медицинскую организацию, имеющую в структуре стационарное оториноларингологическое отделение и/или реанимационное отделение (в зависимости от общего состояния больного) для оказания круглосуточной специализированной медицинской помощи.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20. Больные с признаками травм, острых заболеваний и состояний ЛОР-органов при поступлении в медицинские организации (в том числе при самостоятельном обращении) осматриваются дежурным врачом-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стационарного оториноларингологического отделения (в специально выделенном и оснащенном помещении приемного отделения).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21. Врач-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оценивает общее состояние больного, проводит оториноларингологический осмотр, определяет степень и тяжесть патологического состояния, назначает перечень дополнительных лабораторных, лучевых, инструментальных исследований и консультаций для уточнения диагноза.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22. В медицинской организации, оказывающей амбулаторно-поликлиническую и стационарную помощь больным с острыми заболеваниями, травмами и состояниями ЛОР-органов, должно быть обеспечено проведение следующих исследований и манипуляций в экстренном порядке (круглосуточно):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клинических анализов крови и мочи;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гематокрита и фибриногена;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искусственной вентиляции легких;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электрокардиографии;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рентгенографии;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компьютерной томографии;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эзофагогастродуоденоскопии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ларинг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proofErr w:type="gram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трахеобронхоскопии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23. Рекомендуемое время от момента осмотра врачом-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оториноларингологического отделения до получения результатов диагностических 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исследований и консультаций должно составлять не более 2-х часов.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24. При выявлении у больного при обследовании и лечении в оториноларингологическом кабинете, отоларингологическом отделении показаний к оказанию высокотехнологичной медицинской помощи данный вид помощи оказывается в соответствии с установленным порядком оказания высокотехнологичной медицинской помощи.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25. В случае если проведение медицинских манипуляций, связанных с оказанием оториноларингологической помощи больным, может повлечь возникновение болевых ощущений у пациента, то их проведение должно сопровождаться обезболиванием (в том числе, при необходимости с привлечением врача-анестезиолога-реаниматолога).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26.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После курса основного лечения по медицинским показаниям больной направляется на восстановительное лечение, проводимое в условиях медицинских организаций, оказывающих амбулаторно-поликлиническую помощь,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центра, санатория в соответствии с приказом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Минздравсоцразвития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России от 9 марта 2007 г. N 156 "О порядке организации медицинской помощи по восстановительной медицине" (зарегистрирован Минюстом России 30 марта 2007 г. N 9195).</w:t>
            </w:r>
            <w:proofErr w:type="gramEnd"/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Приложение N 2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Порядок оказания медицинской помощи населению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-оториноларингология"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1. Настоящий Порядок регулирует вопросы оказания медицинской помощи населению (взрослым и детям) при заболеваниях, связанных с нарушением слуха в организациях, оказывающих помощь больным 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-оториноларингология" (далее - медицинские организации).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2. Больные с заболеваниями, связанными с нарушением слуха получают: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а) в рамках первичной медико-санитарной помощи - терапевтическую (педиатрическую) и оториноларингологическую медицинскую помощь;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б) в рамках специализированной, в том числе высокотехнологичной медицинской помощи - специализированную медицинскую помощь 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-оториноларингология".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3. Медицинская помощь 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-оториноларингология" оказывается в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кабинете и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центре, осуществляющих свою деятельность в соответствии с приложениями N 1-5 к настоящему Порядку.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4. Медицинская помощь 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-оториноларингология" включает в себя выявление, лечение нарушений слуха и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слухопротезирование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5.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При подозрении и/или в случае выявления у больного нарушения слуха медицинская помощь осуществляется на основе взаимодействия врача-терапевта участкового, врача общей практики (семейного врача), врача-педиатра участкового, врача-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оториноларинголога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, врача-невролога).</w:t>
            </w:r>
            <w:proofErr w:type="gramEnd"/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6. Новорожденным и детям раннего возраста в родильных отделениях медицинских организаций, в родильных домах, перинатальных центрах проводится диагностика нарушений слуха путем проведения универсального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скрининга, который осуществляется медицинскими сестрами или врачами-неонатологами (педиатрами), прошедшими дополнительную подготовку по данному направлению (первый этап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скрининга).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7. Детям, не прошедшим первый этап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скрининга, исследование повторяют через 4-6 недель в детской поликлинике (участковой больнице, районной больнице, 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центральной районной больнице).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8. Результаты первого этапа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скрининга с согласия законных представителей обследуемого ребенка передаются в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сурдологический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центр.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9. Дети, имеющие факторы риска развития тугоухости и глухоты, а также при положительном результате теста (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отоакустическая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эмиссия не регистрируется) направляются на второй этап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скрининга в центр реабилитации слуха (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сурдологический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центр, кабинет).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10. Необходимость проведения ребенку углубленного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обследования определяется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 первые</w:t>
            </w:r>
            <w:proofErr w:type="gram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3 месяца жизни врачом-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оториноларингологом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или врачом-педиатром по результатам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скрининга.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11. При выявлении нарушения слуха по результатам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аудиологического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скрининга ребенок направляется к врачу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сурдологу-оториноларингологу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12. Индивидуальная программа реабилитации ребенка с нарушением слуха определяется врачом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сурдологом-оториноларингологом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в первые</w:t>
            </w:r>
            <w:proofErr w:type="gram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6 месяцев жизни.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13. Слухоречевая реабилитация и специальная коррекционно-педагогическая помощь проводится на базе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сурдологического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центра или центра реабилитации слуха в тесном взаимодействии врача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сурдолога-оториноларинголога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 специалистами педагогического профиля и другого персонала.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14. После курса основного лечения восстановительные мероприятия проводятся в соответствии с приказом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Минздравсоцразвития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России от 9 марта 2007 г. N 156 "О порядке организации медицинской помощи по восстановительной медицине" (зарегистрирован Минюстом России 30 марта 2007 г., N 9195).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15. Проведение профилактики заболеваний, связанных с нарушением слуха, осуществляется республиканскими, краевыми, областными, окружными и городскими центрами реабилитации слуха (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сурдологическими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центрами), центрами медицинской профилактики,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сурдологическими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кабинетами поликлиник, консультативно-диагностических поликлиник, консультативно-диагностических отделений.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16. При выявлении у больного при плановом обследовании и лечении в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сурдологическом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кабинете (центре) показаний к оказанию высокотехнологичной медицинской помощи данный вид помощи оказывается в соответствии с установленным порядком оказания высокотехнологичной медицинской помощи.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17. В случае если проведение медицинских манипуляций, связанных с оказанием медицинской помощи больным 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-оториноларингология", может повлечь возникновение болевых ощущений у пациента, такие манипуляции должны проводиться с обезболиванием (в том числе, при необходимости с привлечением врача-анестезиолога-реаниматолога).</w: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Приложения к Порядку оказания медицинской помощи населению по профилю "оториноларингология" и приложения к Порядку оказания медицинской помощи населению по профилю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сурдологияоториноларингология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" размещены на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официльном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сайте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Минздравсоцразвития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России по 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адресу:</w:t>
            </w:r>
            <w:hyperlink r:id="rId9" w:history="1">
              <w:r w:rsidRPr="0068004B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http</w:t>
              </w:r>
              <w:proofErr w:type="spellEnd"/>
              <w:r w:rsidRPr="0068004B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://www.minzdravsoc.ru/docs/mzsr/orders/1185</w:t>
              </w:r>
            </w:hyperlink>
          </w:p>
        </w:tc>
      </w:tr>
    </w:tbl>
    <w:p w:rsidR="005B428F" w:rsidRPr="0068004B" w:rsidRDefault="005B428F"/>
    <w:p w:rsidR="005D4869" w:rsidRPr="0068004B" w:rsidRDefault="005D4869"/>
    <w:p w:rsidR="005D4869" w:rsidRPr="0068004B" w:rsidRDefault="005D4869"/>
    <w:p w:rsidR="005D4869" w:rsidRPr="0068004B" w:rsidRDefault="005D4869"/>
    <w:tbl>
      <w:tblPr>
        <w:tblW w:w="4891" w:type="pct"/>
        <w:jc w:val="center"/>
        <w:tblCellSpacing w:w="0" w:type="dxa"/>
        <w:tblInd w:w="-2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1"/>
      </w:tblGrid>
      <w:tr w:rsidR="005D4869" w:rsidRPr="0068004B" w:rsidTr="00AF442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9"/>
              <w:gridCol w:w="12"/>
            </w:tblGrid>
            <w:tr w:rsidR="005D4869" w:rsidRPr="006800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D4869" w:rsidRPr="0068004B" w:rsidRDefault="00B4317D" w:rsidP="005D4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="005D4869" w:rsidRPr="0068004B">
                      <w:rPr>
                        <w:rFonts w:ascii="Times New Roman" w:eastAsia="Times New Roman" w:hAnsi="Times New Roman" w:cs="Times New Roman"/>
                        <w:noProof/>
                        <w:lang w:eastAsia="ru-RU"/>
                      </w:rPr>
                      <w:drawing>
                        <wp:anchor distT="0" distB="0" distL="0" distR="0" simplePos="0" relativeHeight="251661312" behindDoc="0" locked="0" layoutInCell="1" allowOverlap="0" wp14:anchorId="6762E2FF" wp14:editId="57AB2EBF">
                          <wp:simplePos x="0" y="0"/>
                          <wp:positionH relativeFrom="column">
                            <wp:align>left</wp:align>
                          </wp:positionH>
                          <wp:positionV relativeFrom="line">
                            <wp:posOffset>0</wp:posOffset>
                          </wp:positionV>
                          <wp:extent cx="2857500" cy="476250"/>
                          <wp:effectExtent l="0" t="0" r="0" b="0"/>
                          <wp:wrapSquare wrapText="bothSides"/>
                          <wp:docPr id="10" name="Рисунок 3" descr="http://img.rg.ru/img/rg_logo_bw.gif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img.rg.ru/img/rg_logo_bw.gif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869" w:rsidRPr="0068004B" w:rsidRDefault="005D4869" w:rsidP="005D48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D4869" w:rsidRPr="0068004B" w:rsidRDefault="005D4869" w:rsidP="005D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4869" w:rsidRPr="0068004B" w:rsidTr="00AF442D">
        <w:trPr>
          <w:trHeight w:val="60"/>
          <w:tblCellSpacing w:w="0" w:type="dxa"/>
          <w:jc w:val="center"/>
        </w:trPr>
        <w:tc>
          <w:tcPr>
            <w:tcW w:w="5000" w:type="pct"/>
            <w:shd w:val="clear" w:color="auto" w:fill="000000"/>
            <w:vAlign w:val="center"/>
            <w:hideMark/>
          </w:tcPr>
          <w:p w:rsidR="005D4869" w:rsidRPr="0068004B" w:rsidRDefault="005D4869" w:rsidP="005D486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D2D349E" wp14:editId="2A488C6F">
                  <wp:extent cx="9525" cy="38100"/>
                  <wp:effectExtent l="0" t="0" r="0" b="0"/>
                  <wp:docPr id="11" name="Рисунок 11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69" w:rsidRPr="0068004B" w:rsidTr="00AF442D">
        <w:trPr>
          <w:trHeight w:val="15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D4869" w:rsidRPr="0068004B" w:rsidRDefault="005D4869" w:rsidP="005D4869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C403B8B" wp14:editId="07390656">
                  <wp:extent cx="9525" cy="9525"/>
                  <wp:effectExtent l="0" t="0" r="0" b="0"/>
                  <wp:docPr id="12" name="Рисунок 12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69" w:rsidRPr="0068004B" w:rsidTr="00AF442D">
        <w:trPr>
          <w:trHeight w:val="120"/>
          <w:tblCellSpacing w:w="0" w:type="dxa"/>
          <w:jc w:val="center"/>
        </w:trPr>
        <w:tc>
          <w:tcPr>
            <w:tcW w:w="5000" w:type="pct"/>
            <w:shd w:val="clear" w:color="auto" w:fill="CCCCCC"/>
            <w:vAlign w:val="center"/>
            <w:hideMark/>
          </w:tcPr>
          <w:p w:rsidR="005D4869" w:rsidRPr="0068004B" w:rsidRDefault="005D4869" w:rsidP="005D4869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1B4C59E" wp14:editId="7F0E16F6">
                  <wp:extent cx="9525" cy="9525"/>
                  <wp:effectExtent l="0" t="0" r="0" b="0"/>
                  <wp:docPr id="13" name="Рисунок 13" descr="http://img.rg.ru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.rg.ru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69" w:rsidRPr="0068004B" w:rsidTr="00AF442D">
        <w:trPr>
          <w:tblCellSpacing w:w="0" w:type="dxa"/>
          <w:jc w:val="center"/>
        </w:trPr>
        <w:tc>
          <w:tcPr>
            <w:tcW w:w="5000" w:type="pct"/>
            <w:hideMark/>
          </w:tcPr>
          <w:p w:rsidR="005D4869" w:rsidRPr="0068004B" w:rsidRDefault="005D4869" w:rsidP="005D4869">
            <w:pPr>
              <w:spacing w:before="45" w:after="1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Опубликовано 25 апреля 2013 г.</w:t>
            </w:r>
          </w:p>
          <w:p w:rsidR="005D4869" w:rsidRPr="0068004B" w:rsidRDefault="00B4317D" w:rsidP="005D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pict>
                <v:rect id="_x0000_i1027" style="width:0;height:.75pt" o:hralign="center" o:hrstd="t" o:hrnoshade="t" o:hr="t" fillcolor="#a0a0a0" stroked="f"/>
              </w:pict>
            </w:r>
          </w:p>
          <w:p w:rsidR="005D4869" w:rsidRPr="0068004B" w:rsidRDefault="005D4869" w:rsidP="005D4869">
            <w:pPr>
              <w:spacing w:before="100" w:beforeAutospacing="1" w:after="45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68004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Приказ Министерства здравоохранения Российской Федерации от 12 ноября 2012 г. N 905н г. Москва "Об утверждении Порядка оказания медицинской помощи населению по профилю "оториноларингология"</w:t>
            </w:r>
          </w:p>
        </w:tc>
      </w:tr>
      <w:tr w:rsidR="005D4869" w:rsidRPr="0068004B" w:rsidTr="00AF442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Зарегистрирован в Минюсте РФ 5 марта 2013 г.</w:t>
            </w: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  <w:t>Регистрационный N 27502</w:t>
            </w:r>
            <w:proofErr w:type="gramStart"/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br/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</w:t>
            </w:r>
            <w:proofErr w:type="gram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 </w:t>
            </w: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приказываю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  <w:t>1. Утвердить прилагаемый Порядок оказания медицинской помощи населению по профилю "оториноларингология".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2. </w:t>
            </w:r>
            <w:proofErr w:type="gram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Признать утратившим силу абзац третий приказа Министерства здравоохранения и социального развития Российской Федерации от 28 февраля 2011 г. N 155н "Об утверждении Порядка оказания медицинской помощи населению по профилю "оториноларингология" и "</w:t>
            </w:r>
            <w:proofErr w:type="spellStart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сурдология</w:t>
            </w:r>
            <w:proofErr w:type="spell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t>-оториноларингология" (зарегистрирован Министерством юстиции Российской Федерации 25 марта 2011 г., регистрационный N 20284).</w:t>
            </w:r>
            <w:proofErr w:type="gramEnd"/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Министр В. Скворцова </w:t>
            </w:r>
          </w:p>
        </w:tc>
      </w:tr>
      <w:tr w:rsidR="005D4869" w:rsidRPr="0068004B" w:rsidTr="00AF442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5D4869" w:rsidRPr="0068004B" w:rsidRDefault="00B4317D" w:rsidP="005D4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pict>
                <v:rect id="_x0000_i1028" style="width:0;height:.75pt" o:hralign="center" o:hrstd="t" o:hrnoshade="t" o:hr="t" fillcolor="#a0a0a0" stroked="f"/>
              </w:pict>
            </w:r>
          </w:p>
          <w:p w:rsidR="005D4869" w:rsidRPr="0068004B" w:rsidRDefault="005D4869" w:rsidP="005D48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00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Внимание!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  <w:t>У этого документа есть приложения, которые можно скачать по адресу:</w:t>
            </w:r>
            <w:r w:rsidRPr="0068004B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hyperlink r:id="rId12" w:history="1">
              <w:r w:rsidRPr="0068004B">
                <w:rPr>
                  <w:rFonts w:ascii="Arial" w:eastAsia="Times New Roman" w:hAnsi="Arial" w:cs="Arial"/>
                  <w:color w:val="0000FF"/>
                  <w:u w:val="single"/>
                  <w:lang w:eastAsia="ru-RU"/>
                </w:rPr>
                <w:t>http://www.rg.ru/pril/77/23/15/27502_pril.pdf</w:t>
              </w:r>
            </w:hyperlink>
          </w:p>
        </w:tc>
      </w:tr>
    </w:tbl>
    <w:p w:rsidR="005D4869" w:rsidRPr="0068004B" w:rsidRDefault="005D4869"/>
    <w:p w:rsidR="005D4869" w:rsidRPr="0068004B" w:rsidRDefault="005D4869"/>
    <w:p w:rsidR="005D4869" w:rsidRPr="0068004B" w:rsidRDefault="005D4869"/>
    <w:p w:rsidR="005D4869" w:rsidRPr="0068004B" w:rsidRDefault="005D4869"/>
    <w:p w:rsidR="005D4869" w:rsidRPr="0068004B" w:rsidRDefault="005D4869"/>
    <w:p w:rsidR="005D4869" w:rsidRPr="0068004B" w:rsidRDefault="005D4869"/>
    <w:sectPr w:rsidR="005D4869" w:rsidRPr="0068004B" w:rsidSect="0068004B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17D" w:rsidRDefault="00B4317D" w:rsidP="0068004B">
      <w:pPr>
        <w:spacing w:after="0" w:line="240" w:lineRule="auto"/>
      </w:pPr>
      <w:r>
        <w:separator/>
      </w:r>
    </w:p>
  </w:endnote>
  <w:endnote w:type="continuationSeparator" w:id="0">
    <w:p w:rsidR="00B4317D" w:rsidRDefault="00B4317D" w:rsidP="0068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198508"/>
      <w:docPartObj>
        <w:docPartGallery w:val="Page Numbers (Bottom of Page)"/>
        <w:docPartUnique/>
      </w:docPartObj>
    </w:sdtPr>
    <w:sdtContent>
      <w:p w:rsidR="0068004B" w:rsidRDefault="006800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327">
          <w:rPr>
            <w:noProof/>
          </w:rPr>
          <w:t>6</w:t>
        </w:r>
        <w:r>
          <w:fldChar w:fldCharType="end"/>
        </w:r>
      </w:p>
    </w:sdtContent>
  </w:sdt>
  <w:p w:rsidR="0068004B" w:rsidRDefault="006800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17D" w:rsidRDefault="00B4317D" w:rsidP="0068004B">
      <w:pPr>
        <w:spacing w:after="0" w:line="240" w:lineRule="auto"/>
      </w:pPr>
      <w:r>
        <w:separator/>
      </w:r>
    </w:p>
  </w:footnote>
  <w:footnote w:type="continuationSeparator" w:id="0">
    <w:p w:rsidR="00B4317D" w:rsidRDefault="00B4317D" w:rsidP="00680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69"/>
    <w:rsid w:val="00574327"/>
    <w:rsid w:val="005B428F"/>
    <w:rsid w:val="005D4869"/>
    <w:rsid w:val="0068004B"/>
    <w:rsid w:val="00AF442D"/>
    <w:rsid w:val="00B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04B"/>
  </w:style>
  <w:style w:type="paragraph" w:styleId="a7">
    <w:name w:val="footer"/>
    <w:basedOn w:val="a"/>
    <w:link w:val="a8"/>
    <w:uiPriority w:val="99"/>
    <w:unhideWhenUsed/>
    <w:rsid w:val="0068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04B"/>
  </w:style>
  <w:style w:type="paragraph" w:styleId="a7">
    <w:name w:val="footer"/>
    <w:basedOn w:val="a"/>
    <w:link w:val="a8"/>
    <w:uiPriority w:val="99"/>
    <w:unhideWhenUsed/>
    <w:rsid w:val="0068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.ru/" TargetMode="External"/><Relationship Id="rId12" Type="http://schemas.openxmlformats.org/officeDocument/2006/relationships/hyperlink" Target="http://img.rg.ru/pril/77/23/15/27502_pril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zdravsoc.ru/docs/mzsr/orders/11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2014-03-15T22:46:00Z</dcterms:created>
  <dcterms:modified xsi:type="dcterms:W3CDTF">2014-03-16T14:59:00Z</dcterms:modified>
</cp:coreProperties>
</file>